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pacing w:val="0"/>
          <w:sz w:val="44"/>
          <w:szCs w:val="44"/>
          <w:shd w:val="clear" w:fill="FFFFFF"/>
          <w:lang w:eastAsia="zh-CN"/>
        </w:rPr>
        <w:t>新疆维吾尔自治区</w:t>
      </w:r>
    </w:p>
    <w:p>
      <w:pPr>
        <w:ind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企业技能人才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薪酬激励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专项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pacing w:val="0"/>
          <w:sz w:val="44"/>
          <w:szCs w:val="44"/>
          <w:shd w:val="clear" w:fill="FFFFFF"/>
        </w:rPr>
        <w:t>集体协商重点事项指引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《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新疆维吾尔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自治区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企业技能人才薪酬激励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专项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集体协商重点事项指引》是在对《中华人民共和国宪法》《中华人民共和国劳动法》《中华人民共和国工会法》《中华人民共和国劳动合同法》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《新疆维吾尔自治区集体协商条例》《中共中央国务院关于深化产业工人队伍建设改革的意见》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技能人才薪酬分配指引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新疆维吾尔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自治区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产业工人队伍建设改革系列文件等30多部法律法规规章政策全面梳理研究的基础上形成的，对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4类、1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3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协商重点事项的主要内容和法规政策依据、相关解释作了详细说明，对协商中的注意事项作了进一步明确。目的是确保在开展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企业技能人才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薪酬激励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专项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集体协商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时，最大限度地提供系统的、清晰明了的法律政策方面的支持，以破解基层因法律政策、专业知识和就业市场趋势了解不充分，对协商什么、如何协商、依据什么协商、如何保证协商的有效性等方面把握不准的问题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sectPr>
          <w:headerReference r:id="rId5" w:type="default"/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8"/>
        <w:tblpPr w:leftFromText="180" w:rightFromText="180" w:vertAnchor="text" w:horzAnchor="page" w:tblpX="1427" w:tblpY="697"/>
        <w:tblOverlap w:val="never"/>
        <w:tblW w:w="0" w:type="auto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2"/>
        <w:gridCol w:w="2618"/>
        <w:gridCol w:w="6641"/>
        <w:gridCol w:w="2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1" w:hRule="atLeast"/>
          <w:tblHeader/>
          <w:tblCellSpacing w:w="15" w:type="dxa"/>
        </w:trPr>
        <w:tc>
          <w:tcPr>
            <w:tcW w:w="16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分类</w:t>
            </w:r>
          </w:p>
        </w:tc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协商重点事项</w:t>
            </w:r>
          </w:p>
        </w:tc>
        <w:tc>
          <w:tcPr>
            <w:tcW w:w="6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相关解释</w:t>
            </w:r>
          </w:p>
        </w:tc>
        <w:tc>
          <w:tcPr>
            <w:tcW w:w="2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法律法规政策依据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0" w:hRule="atLeast"/>
          <w:tblCellSpacing w:w="15" w:type="dxa"/>
        </w:trPr>
        <w:tc>
          <w:tcPr>
            <w:tcW w:w="161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基础性协商</w:t>
            </w:r>
          </w:p>
        </w:tc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工资分配形式</w:t>
            </w:r>
          </w:p>
        </w:tc>
        <w:tc>
          <w:tcPr>
            <w:tcW w:w="6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确定本企业各类职工的工资分配形式，即工资构成类型及相应的计算方法，如基础工资、津补贴等。 </w:t>
            </w:r>
          </w:p>
        </w:tc>
        <w:tc>
          <w:tcPr>
            <w:tcW w:w="276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/>
                <w:lang w:val="en-US" w:eastAsia="zh-CN"/>
              </w:rPr>
              <w:t>《宪法》《工会法》《劳动法》《劳动合同法》《公司法》《中共中央国务院关于深化产业工人队伍建设改革的意见》《新疆维吾尔自治区集体协商条例》</w:t>
            </w:r>
            <w:r>
              <w:rPr>
                <w:rFonts w:hint="eastAsia"/>
              </w:rPr>
              <w:t>《关于深化新疆产业工人队伍建设改革的实施意见》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blCellSpacing w:w="15" w:type="dxa"/>
        </w:trPr>
        <w:tc>
          <w:tcPr>
            <w:tcW w:w="16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最低工资标准</w:t>
            </w:r>
          </w:p>
        </w:tc>
        <w:tc>
          <w:tcPr>
            <w:tcW w:w="6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根据本企业上年度和当年的营业收入、利润和职工工资水平，协商确定本企业技能人才的最低工资标准，该标准不得低于当地人民政府规定的最低工资标准。</w:t>
            </w:r>
          </w:p>
        </w:tc>
        <w:tc>
          <w:tcPr>
            <w:tcW w:w="276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CellSpacing w:w="15" w:type="dxa"/>
        </w:trPr>
        <w:tc>
          <w:tcPr>
            <w:tcW w:w="16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工资调整幅度</w:t>
            </w:r>
          </w:p>
        </w:tc>
        <w:tc>
          <w:tcPr>
            <w:tcW w:w="6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根据本企业上年度和当年的营业收入、利润和职工工资水平确定本行业的职工工资增幅。</w:t>
            </w:r>
          </w:p>
        </w:tc>
        <w:tc>
          <w:tcPr>
            <w:tcW w:w="276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CellSpacing w:w="15" w:type="dxa"/>
        </w:trPr>
        <w:tc>
          <w:tcPr>
            <w:tcW w:w="16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劳动标准</w:t>
            </w:r>
          </w:p>
        </w:tc>
        <w:tc>
          <w:tcPr>
            <w:tcW w:w="6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本行业同类工种的劳动定额、计件单价、劳动安全标准和职工培训制度等。</w:t>
            </w:r>
          </w:p>
        </w:tc>
        <w:tc>
          <w:tcPr>
            <w:tcW w:w="276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CellSpacing w:w="15" w:type="dxa"/>
        </w:trPr>
        <w:tc>
          <w:tcPr>
            <w:tcW w:w="16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加班工资</w:t>
            </w:r>
          </w:p>
        </w:tc>
        <w:tc>
          <w:tcPr>
            <w:tcW w:w="6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企业安排职工在法定标准工作时间以外工作的，应依法支付加班工资。正常工作日晚间加班的，支付不低于小时工资标准150%的工资；休息日工作又不能补休的，支付不低于日或小时工资标准200%的工资；法定节假日工作的，支付不低于日或小时工资标准300%的工资。加班工资计算基数应依法确定。</w:t>
            </w:r>
          </w:p>
        </w:tc>
        <w:tc>
          <w:tcPr>
            <w:tcW w:w="276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CellSpacing w:w="15" w:type="dxa"/>
        </w:trPr>
        <w:tc>
          <w:tcPr>
            <w:tcW w:w="16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工资支付办法</w:t>
            </w:r>
          </w:p>
        </w:tc>
        <w:tc>
          <w:tcPr>
            <w:tcW w:w="6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以法定货币形式支付，至少每月支付一次，实行周、日、 小时工资制的，可按周、日、小时支付工资，明确拖欠工资的清偿办法。</w:t>
            </w:r>
          </w:p>
        </w:tc>
        <w:tc>
          <w:tcPr>
            <w:tcW w:w="276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CellSpacing w:w="15" w:type="dxa"/>
        </w:trPr>
        <w:tc>
          <w:tcPr>
            <w:tcW w:w="16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建立技能等级薪酬体系</w:t>
            </w:r>
          </w:p>
        </w:tc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技能等级工资标准</w:t>
            </w:r>
          </w:p>
        </w:tc>
        <w:tc>
          <w:tcPr>
            <w:tcW w:w="6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根据国家规定的学徒工、初级工、中级工、高级工、技师、高级技师、特级技师、首席技师构成的职业技能等级制度，制定本公司各技能等级相应的工资标准，建立本企业操作技能类工资薪酬体系。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实现各等次工资标准差异化，给予高等级的技能人才工资分配的倾斜。</w:t>
            </w:r>
          </w:p>
        </w:tc>
        <w:tc>
          <w:tcPr>
            <w:tcW w:w="2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《技能人才薪酬分配指引》</w:t>
            </w:r>
            <w:r>
              <w:rPr>
                <w:rFonts w:hint="eastAsia"/>
                <w:lang w:val="en-US" w:eastAsia="zh-CN"/>
              </w:rPr>
              <w:t>《关于改革国有企业工资决定机制的实施意见》</w:t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2025关于加大国有企业技能人才薪酬分配激励的通知</w:t>
            </w:r>
            <w:r>
              <w:rPr>
                <w:rFonts w:hint="eastAsia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blCellSpacing w:w="15" w:type="dxa"/>
        </w:trPr>
        <w:tc>
          <w:tcPr>
            <w:tcW w:w="161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津补贴</w:t>
            </w:r>
          </w:p>
        </w:tc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技术技能类津补贴</w:t>
            </w:r>
          </w:p>
        </w:tc>
        <w:tc>
          <w:tcPr>
            <w:tcW w:w="6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针对（1）人力资源部门认定的职称等级和职业资格等级证书；（2）政府认定的各项高技能人才，如职业技术带头人、专业技术人员；（3）行业认定的职业技能等级等技能人才，可协商以下技术技能类津补贴：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（1）根据职称等级和职业资格等级，设定不同等级的岗位工资或技能工资标准；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（2）一次性定额奖励；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（3）根据岗位评价因素、员工技能级别和工作绩效确认每月奖励；</w:t>
            </w:r>
          </w:p>
          <w:p>
            <w:pPr>
              <w:bidi w:val="0"/>
              <w:rPr>
                <w:rStyle w:val="16"/>
                <w:rFonts w:hint="eastAsia" w:ascii="仿宋_GB2312" w:hAnsi="仿宋_GB2312" w:eastAsia="仿宋_GB2312" w:cs="仿宋_GB2312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（4）住房、教育等生活保障。</w:t>
            </w:r>
          </w:p>
        </w:tc>
        <w:tc>
          <w:tcPr>
            <w:tcW w:w="2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《宪法》《劳动法》《工会法》《关于改革国有企业工资决定机制的实施意见》</w:t>
            </w:r>
            <w:r>
              <w:rPr>
                <w:rFonts w:hint="eastAsia"/>
              </w:rPr>
              <w:t>《技能人才薪酬分配指引》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CellSpacing w:w="15" w:type="dxa"/>
        </w:trPr>
        <w:tc>
          <w:tcPr>
            <w:tcW w:w="16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津补贴</w:t>
            </w:r>
          </w:p>
        </w:tc>
        <w:tc>
          <w:tcPr>
            <w:tcW w:w="6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工龄津贴</w:t>
            </w:r>
          </w:p>
          <w:p>
            <w:pPr>
              <w:numPr>
                <w:ilvl w:val="0"/>
                <w:numId w:val="2"/>
              </w:num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学历</w:t>
            </w:r>
          </w:p>
          <w:p>
            <w:pPr>
              <w:numPr>
                <w:ilvl w:val="0"/>
                <w:numId w:val="2"/>
              </w:num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带徒津贴</w:t>
            </w:r>
          </w:p>
          <w:p>
            <w:pPr>
              <w:numPr>
                <w:ilvl w:val="0"/>
                <w:numId w:val="2"/>
              </w:num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中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夜班津贴</w:t>
            </w:r>
          </w:p>
          <w:p>
            <w:pPr>
              <w:numPr>
                <w:ilvl w:val="0"/>
                <w:numId w:val="2"/>
              </w:num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高温作业补贴</w:t>
            </w:r>
          </w:p>
        </w:tc>
        <w:tc>
          <w:tcPr>
            <w:tcW w:w="2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《关于深化新疆产业工人队伍建设改革的实施意见》</w:t>
            </w:r>
            <w:r>
              <w:rPr>
                <w:rFonts w:hint="eastAsia"/>
                <w:lang w:val="en-US" w:eastAsia="zh-CN"/>
              </w:rPr>
              <w:t>《防暑降温措施管理办法》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blCellSpacing w:w="15" w:type="dxa"/>
        </w:trPr>
        <w:tc>
          <w:tcPr>
            <w:tcW w:w="161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专项</w:t>
            </w:r>
            <w:r>
              <w:rPr>
                <w:rFonts w:hint="eastAsia"/>
              </w:rPr>
              <w:t>奖励</w:t>
            </w:r>
          </w:p>
        </w:tc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技术技能专项奖励</w:t>
            </w:r>
          </w:p>
        </w:tc>
        <w:tc>
          <w:tcPr>
            <w:tcW w:w="6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获得各级各类劳动竞赛、技能大赛、岗位练兵、技能比武等职业技能竞赛中取得较好成果，可协商以下奖励：（1）一次性定额奖金；（2）按月发放工资津贴；（3）优先获得培训和职业晋升机会等</w:t>
            </w:r>
          </w:p>
        </w:tc>
        <w:tc>
          <w:tcPr>
            <w:tcW w:w="276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《关于深化新疆产业工人队伍建设改革的实施意见》《关于推行终身职业技能培训制度的实施意见》等鼓励职工成长成才的有关政策，以及劳模和工匠人才创新工作室、职工创新创效竞赛激励办法政策性文件。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blCellSpacing w:w="15" w:type="dxa"/>
        </w:trPr>
        <w:tc>
          <w:tcPr>
            <w:tcW w:w="16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荣誉专项奖励</w:t>
            </w:r>
          </w:p>
        </w:tc>
        <w:tc>
          <w:tcPr>
            <w:tcW w:w="6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获得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各级劳模、工匠、技能人才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等荣誉和称号的技能人才，</w:t>
            </w:r>
            <w:r>
              <w:rPr>
                <w:rStyle w:val="1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可协商以下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奖励标准：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（1）一次性定额奖励；（2）按月、季度等分期性定额奖励。</w:t>
            </w:r>
          </w:p>
        </w:tc>
        <w:tc>
          <w:tcPr>
            <w:tcW w:w="276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blCellSpacing w:w="15" w:type="dxa"/>
        </w:trPr>
        <w:tc>
          <w:tcPr>
            <w:tcW w:w="16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创新创造类成果奖励</w:t>
            </w:r>
          </w:p>
        </w:tc>
        <w:tc>
          <w:tcPr>
            <w:tcW w:w="6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给予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在与生产经营密切相关的发明专利、先进操作、节能减排、体制机制等方面做出贡献的职工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奖励。</w:t>
            </w:r>
            <w:r>
              <w:rPr>
                <w:rStyle w:val="1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可协商设置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技术创新奖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先进操作法奖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合理化建议奖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查改安全隐患奖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管理创新奖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等，并协商各奖项的奖励标准。如：（1）按人次给予一次性定额奖励；（2）根据成果节约或增加利润，按比例奖励。</w:t>
            </w:r>
          </w:p>
        </w:tc>
        <w:tc>
          <w:tcPr>
            <w:tcW w:w="276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CellSpacing w:w="15" w:type="dxa"/>
        </w:trPr>
        <w:tc>
          <w:tcPr>
            <w:tcW w:w="16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中长期激励</w:t>
            </w:r>
          </w:p>
        </w:tc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股权和分红激励</w:t>
            </w:r>
          </w:p>
        </w:tc>
        <w:tc>
          <w:tcPr>
            <w:tcW w:w="6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企业对优秀职工进行股权激励和分红激励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协商</w:t>
            </w:r>
            <w:r>
              <w:rPr>
                <w:rFonts w:hint="eastAsia"/>
              </w:rPr>
              <w:t>激励条件、标准和方式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项目分红权或岗位分红权激励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协商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激励条件、标准和方式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《中共中央国务院关于深化产业工人队伍建设改革的意见》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2025关于加大国有企业技能人才薪酬分配激励的通知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eastAsia="zh-CN"/>
              </w:rPr>
              <w:t>》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sz w:val="20"/>
        <w:szCs w:val="28"/>
      </w:rPr>
    </w:pPr>
    <w:r>
      <w:rPr>
        <w:rFonts w:hint="eastAsia"/>
        <w:sz w:val="20"/>
        <w:szCs w:val="28"/>
      </w:rPr>
      <w:t>企业技能人才薪酬激励专项集体协商流程指引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7B3AF9"/>
    <w:multiLevelType w:val="singleLevel"/>
    <w:tmpl w:val="A47B3AF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5B38943"/>
    <w:multiLevelType w:val="singleLevel"/>
    <w:tmpl w:val="55B38943"/>
    <w:lvl w:ilvl="0" w:tentative="0">
      <w:start w:val="1"/>
      <w:numFmt w:val="chineseCounting"/>
      <w:pStyle w:val="15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6210D"/>
    <w:rsid w:val="06D6209D"/>
    <w:rsid w:val="07432E2D"/>
    <w:rsid w:val="157F31EA"/>
    <w:rsid w:val="1B065732"/>
    <w:rsid w:val="1DFDCED5"/>
    <w:rsid w:val="222A714D"/>
    <w:rsid w:val="25FB6F49"/>
    <w:rsid w:val="2CC6210D"/>
    <w:rsid w:val="2D1F2D15"/>
    <w:rsid w:val="30F9E1CC"/>
    <w:rsid w:val="32DA34FB"/>
    <w:rsid w:val="3FFDF761"/>
    <w:rsid w:val="437008B9"/>
    <w:rsid w:val="4E1918C8"/>
    <w:rsid w:val="5BC62F1F"/>
    <w:rsid w:val="6AD15FCD"/>
    <w:rsid w:val="6BB91D9D"/>
    <w:rsid w:val="7087649F"/>
    <w:rsid w:val="717C692B"/>
    <w:rsid w:val="72113330"/>
    <w:rsid w:val="74B64665"/>
    <w:rsid w:val="763306FC"/>
    <w:rsid w:val="78FFBC41"/>
    <w:rsid w:val="7FDB3851"/>
    <w:rsid w:val="7FFFEFB1"/>
    <w:rsid w:val="CCE258F3"/>
    <w:rsid w:val="D995B88A"/>
    <w:rsid w:val="ECFE3D9A"/>
    <w:rsid w:val="F7F8A0B0"/>
    <w:rsid w:val="FFB2A63C"/>
    <w:rsid w:val="FFFD0B91"/>
    <w:rsid w:val="FFFF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0" w:firstLineChars="0"/>
      <w:jc w:val="both"/>
    </w:pPr>
    <w:rPr>
      <w:rFonts w:ascii="Calibri" w:hAnsi="Calibri" w:eastAsia="仿宋_GB2312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9" w:lineRule="auto"/>
      <w:ind w:firstLine="641" w:firstLineChars="200"/>
      <w:jc w:val="center"/>
      <w:outlineLvl w:val="0"/>
    </w:pPr>
    <w:rPr>
      <w:rFonts w:eastAsia="Heiti SC Medium" w:asciiTheme="minorAscii" w:hAnsiTheme="minorAscii"/>
      <w:bCs/>
      <w:kern w:val="44"/>
      <w:sz w:val="32"/>
      <w:szCs w:val="44"/>
      <w14:ligatures w14:val="standardContextual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一级标题"/>
    <w:basedOn w:val="1"/>
    <w:qFormat/>
    <w:uiPriority w:val="0"/>
    <w:pPr>
      <w:spacing w:line="360" w:lineRule="auto"/>
    </w:pPr>
    <w:rPr>
      <w:rFonts w:hint="eastAsia" w:ascii="Calibri" w:hAnsi="Calibri" w:eastAsia="黑体" w:cs="Times New Roman"/>
      <w:sz w:val="28"/>
    </w:rPr>
  </w:style>
  <w:style w:type="paragraph" w:customStyle="1" w:styleId="13">
    <w:name w:val="摘要"/>
    <w:basedOn w:val="1"/>
    <w:qFormat/>
    <w:uiPriority w:val="0"/>
    <w:pPr>
      <w:spacing w:line="360" w:lineRule="auto"/>
    </w:pPr>
    <w:rPr>
      <w:rFonts w:hint="eastAsia" w:ascii="黑体" w:hAnsi="黑体" w:eastAsia="黑体" w:cs="黑体"/>
      <w:bCs/>
      <w:sz w:val="24"/>
    </w:rPr>
  </w:style>
  <w:style w:type="paragraph" w:customStyle="1" w:styleId="14">
    <w:name w:val="摘要文本"/>
    <w:basedOn w:val="1"/>
    <w:qFormat/>
    <w:uiPriority w:val="0"/>
    <w:pPr>
      <w:spacing w:line="360" w:lineRule="auto"/>
    </w:pPr>
    <w:rPr>
      <w:rFonts w:hint="eastAsia" w:ascii="宋体" w:hAnsi="宋体" w:eastAsia="楷体" w:cs="宋体"/>
      <w:bCs/>
      <w:sz w:val="24"/>
    </w:rPr>
  </w:style>
  <w:style w:type="paragraph" w:customStyle="1" w:styleId="15">
    <w:name w:val="二级标题"/>
    <w:basedOn w:val="1"/>
    <w:qFormat/>
    <w:uiPriority w:val="0"/>
    <w:pPr>
      <w:numPr>
        <w:ilvl w:val="0"/>
        <w:numId w:val="1"/>
      </w:numPr>
      <w:spacing w:line="360" w:lineRule="auto"/>
    </w:pPr>
    <w:rPr>
      <w:rFonts w:eastAsia="黑体" w:cs="Times New Roman" w:asciiTheme="minorAscii" w:hAnsiTheme="minorAscii"/>
      <w:sz w:val="28"/>
    </w:rPr>
  </w:style>
  <w:style w:type="character" w:customStyle="1" w:styleId="16">
    <w:name w:val="font21"/>
    <w:basedOn w:val="10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1853</Words>
  <Characters>1863</Characters>
  <Lines>0</Lines>
  <Paragraphs>0</Paragraphs>
  <TotalTime>4</TotalTime>
  <ScaleCrop>false</ScaleCrop>
  <LinksUpToDate>false</LinksUpToDate>
  <CharactersWithSpaces>1865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2025-06-09T06:38:00Z</dcterms:created>
  <dc:creator>胡英伟</dc:creator>
  <cp:lastModifiedBy>LR</cp:lastModifiedBy>
  <dcterms:modified xsi:type="dcterms:W3CDTF">2025-11-28T15:50:56Z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21771016078C498994C015C3DE6FB1DC_13</vt:lpwstr>
  </property>
  <property fmtid="{D5CDD505-2E9C-101B-9397-08002B2CF9AE}" pid="4" name="KSOTemplateDocerSaveRecord">
    <vt:lpwstr>eyJoZGlkIjoiM2ZlMjE5MDMzNDAyMzI3MjYzZjFjN2I5OGE4NmQ5NjciLCJ1c2VySWQiOiIxMjU4MzMyODc1In0=</vt:lpwstr>
  </property>
</Properties>
</file>